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A64" w14:textId="77777777" w:rsidR="00A73542" w:rsidRDefault="00A73542" w:rsidP="00077F2F">
      <w:pPr>
        <w:rPr>
          <w:i/>
          <w:sz w:val="24"/>
          <w:szCs w:val="24"/>
          <w:u w:val="single"/>
        </w:rPr>
      </w:pPr>
    </w:p>
    <w:p w14:paraId="4C380558" w14:textId="77777777" w:rsidR="00A73542" w:rsidRDefault="00A73542" w:rsidP="00077F2F">
      <w:pPr>
        <w:rPr>
          <w:i/>
          <w:sz w:val="24"/>
          <w:szCs w:val="24"/>
          <w:u w:val="single"/>
        </w:rPr>
      </w:pPr>
    </w:p>
    <w:p w14:paraId="3FE905C4" w14:textId="77777777" w:rsidR="00A73542" w:rsidRDefault="00A73542" w:rsidP="00077F2F">
      <w:pPr>
        <w:rPr>
          <w:i/>
          <w:sz w:val="24"/>
          <w:szCs w:val="24"/>
          <w:u w:val="single"/>
        </w:rPr>
      </w:pPr>
    </w:p>
    <w:p w14:paraId="31DCBE83" w14:textId="77777777" w:rsidR="00A73542" w:rsidRDefault="00A73542" w:rsidP="00077F2F">
      <w:pPr>
        <w:rPr>
          <w:i/>
          <w:sz w:val="24"/>
          <w:szCs w:val="24"/>
          <w:u w:val="single"/>
        </w:rPr>
      </w:pPr>
    </w:p>
    <w:p w14:paraId="257BD066" w14:textId="03697865" w:rsidR="00A73542" w:rsidRDefault="00A73542" w:rsidP="00077F2F">
      <w:pPr>
        <w:rPr>
          <w:i/>
          <w:sz w:val="24"/>
          <w:szCs w:val="24"/>
          <w:u w:val="single"/>
        </w:rPr>
      </w:pPr>
    </w:p>
    <w:p w14:paraId="6DCB57F2" w14:textId="0C9FDAF8" w:rsidR="00077F2F" w:rsidRDefault="00077F2F" w:rsidP="00A73542">
      <w:pPr>
        <w:ind w:left="2410"/>
        <w:rPr>
          <w:i/>
          <w:sz w:val="24"/>
          <w:szCs w:val="24"/>
        </w:rPr>
      </w:pPr>
      <w:bookmarkStart w:id="0" w:name="_Hlk119412611"/>
      <w:r w:rsidRPr="00A73542">
        <w:rPr>
          <w:i/>
          <w:sz w:val="24"/>
          <w:szCs w:val="24"/>
          <w:u w:val="single"/>
        </w:rPr>
        <w:t>Surface totale</w:t>
      </w:r>
      <w:r w:rsidRPr="00A73542">
        <w:rPr>
          <w:i/>
          <w:sz w:val="24"/>
          <w:szCs w:val="24"/>
        </w:rPr>
        <w:t> :13.3 ha</w:t>
      </w:r>
    </w:p>
    <w:p w14:paraId="248AF749" w14:textId="345DA2F7" w:rsidR="00A73542" w:rsidRPr="00A73542" w:rsidRDefault="00A73542" w:rsidP="00A73542">
      <w:pPr>
        <w:ind w:left="2410"/>
        <w:rPr>
          <w:i/>
          <w:sz w:val="24"/>
          <w:szCs w:val="24"/>
        </w:rPr>
      </w:pPr>
      <w:r w:rsidRPr="00A73542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BC85786" wp14:editId="242E657E">
            <wp:simplePos x="0" y="0"/>
            <wp:positionH relativeFrom="column">
              <wp:posOffset>-62865</wp:posOffset>
            </wp:positionH>
            <wp:positionV relativeFrom="paragraph">
              <wp:posOffset>73025</wp:posOffset>
            </wp:positionV>
            <wp:extent cx="1503045" cy="5013960"/>
            <wp:effectExtent l="0" t="0" r="0" b="0"/>
            <wp:wrapThrough wrapText="bothSides">
              <wp:wrapPolygon edited="0">
                <wp:start x="0" y="0"/>
                <wp:lineTo x="0" y="21502"/>
                <wp:lineTo x="21354" y="21502"/>
                <wp:lineTo x="2135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F9C39F" w14:textId="0A231A64" w:rsidR="00077F2F" w:rsidRPr="00A73542" w:rsidRDefault="00077F2F" w:rsidP="00A73542">
      <w:pPr>
        <w:ind w:left="2410"/>
        <w:rPr>
          <w:i/>
          <w:sz w:val="24"/>
          <w:szCs w:val="24"/>
        </w:rPr>
      </w:pPr>
    </w:p>
    <w:p w14:paraId="04D26309" w14:textId="3579F9BC" w:rsidR="00077F2F" w:rsidRDefault="00077F2F" w:rsidP="00A73542">
      <w:pPr>
        <w:ind w:left="2410"/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 xml:space="preserve">Surface </w:t>
      </w:r>
      <w:r w:rsidR="00A73542" w:rsidRPr="00A73542">
        <w:rPr>
          <w:i/>
          <w:sz w:val="24"/>
          <w:szCs w:val="24"/>
          <w:u w:val="single"/>
        </w:rPr>
        <w:t>concernée</w:t>
      </w:r>
      <w:r w:rsidR="00A73542" w:rsidRPr="00A73542">
        <w:rPr>
          <w:i/>
          <w:sz w:val="24"/>
          <w:szCs w:val="24"/>
        </w:rPr>
        <w:t xml:space="preserve"> :</w:t>
      </w:r>
      <w:r w:rsidRPr="00A73542">
        <w:rPr>
          <w:i/>
          <w:sz w:val="24"/>
          <w:szCs w:val="24"/>
        </w:rPr>
        <w:t xml:space="preserve"> </w:t>
      </w:r>
      <w:r w:rsidR="00571326" w:rsidRPr="00A73542">
        <w:rPr>
          <w:i/>
          <w:sz w:val="24"/>
          <w:szCs w:val="24"/>
        </w:rPr>
        <w:t>10</w:t>
      </w:r>
      <w:r w:rsidRPr="00A73542">
        <w:rPr>
          <w:i/>
          <w:sz w:val="24"/>
          <w:szCs w:val="24"/>
        </w:rPr>
        <w:t xml:space="preserve"> ha</w:t>
      </w:r>
    </w:p>
    <w:p w14:paraId="08B9DF92" w14:textId="2FA1F30A" w:rsidR="00A73542" w:rsidRPr="00A73542" w:rsidRDefault="00A73542" w:rsidP="00077F2F">
      <w:pPr>
        <w:rPr>
          <w:i/>
          <w:sz w:val="24"/>
          <w:szCs w:val="24"/>
        </w:rPr>
      </w:pPr>
    </w:p>
    <w:p w14:paraId="162E138F" w14:textId="18D166B3" w:rsidR="00077F2F" w:rsidRPr="00A73542" w:rsidRDefault="00077F2F" w:rsidP="00077F2F">
      <w:pPr>
        <w:rPr>
          <w:i/>
          <w:sz w:val="24"/>
          <w:szCs w:val="24"/>
        </w:rPr>
      </w:pPr>
    </w:p>
    <w:p w14:paraId="00B10CC6" w14:textId="18ECABB2" w:rsidR="00077F2F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 xml:space="preserve">Sols &amp; </w:t>
      </w:r>
      <w:r w:rsidR="00A73542" w:rsidRPr="00A73542">
        <w:rPr>
          <w:i/>
          <w:sz w:val="24"/>
          <w:szCs w:val="24"/>
          <w:u w:val="single"/>
        </w:rPr>
        <w:t>Terroirs</w:t>
      </w:r>
      <w:r w:rsidR="00A73542" w:rsidRPr="00A73542">
        <w:rPr>
          <w:i/>
          <w:sz w:val="24"/>
          <w:szCs w:val="24"/>
        </w:rPr>
        <w:t xml:space="preserve"> :</w:t>
      </w:r>
      <w:r w:rsidRPr="00A73542">
        <w:rPr>
          <w:i/>
          <w:sz w:val="24"/>
          <w:szCs w:val="24"/>
        </w:rPr>
        <w:t xml:space="preserve"> Graves sur sous-sol argilo-graveleux et argile, </w:t>
      </w:r>
      <w:r w:rsidR="00FA6F76" w:rsidRPr="00A73542">
        <w:rPr>
          <w:i/>
          <w:sz w:val="24"/>
          <w:szCs w:val="24"/>
        </w:rPr>
        <w:t>crasses de fer</w:t>
      </w:r>
    </w:p>
    <w:p w14:paraId="34A557BD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2343C7C5" w14:textId="77777777" w:rsidR="00077F2F" w:rsidRPr="00A73542" w:rsidRDefault="00077F2F" w:rsidP="00077F2F">
      <w:pPr>
        <w:rPr>
          <w:i/>
          <w:sz w:val="24"/>
          <w:szCs w:val="24"/>
        </w:rPr>
      </w:pPr>
    </w:p>
    <w:p w14:paraId="7A53A11D" w14:textId="77777777" w:rsidR="00077F2F" w:rsidRPr="00A73542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>Assemblage </w:t>
      </w:r>
      <w:r w:rsidRPr="00A73542">
        <w:rPr>
          <w:i/>
          <w:sz w:val="24"/>
          <w:szCs w:val="24"/>
        </w:rPr>
        <w:t>:</w:t>
      </w:r>
    </w:p>
    <w:p w14:paraId="7558C4FD" w14:textId="606A4CC1" w:rsidR="00077F2F" w:rsidRPr="00A73542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>7</w:t>
      </w:r>
      <w:r w:rsidR="00A65DC9" w:rsidRPr="00A73542">
        <w:rPr>
          <w:i/>
          <w:sz w:val="24"/>
          <w:szCs w:val="24"/>
        </w:rPr>
        <w:t>6</w:t>
      </w:r>
      <w:r w:rsidRPr="00A73542">
        <w:rPr>
          <w:i/>
          <w:sz w:val="24"/>
          <w:szCs w:val="24"/>
        </w:rPr>
        <w:t xml:space="preserve"> % Merlot</w:t>
      </w:r>
    </w:p>
    <w:p w14:paraId="698A1246" w14:textId="77777777" w:rsidR="00077F2F" w:rsidRPr="00A73542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>12 % Cabernet Franc</w:t>
      </w:r>
    </w:p>
    <w:p w14:paraId="70EBE4B6" w14:textId="668C4934" w:rsidR="00077F2F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>1</w:t>
      </w:r>
      <w:r w:rsidR="00571326" w:rsidRPr="00A73542">
        <w:rPr>
          <w:i/>
          <w:sz w:val="24"/>
          <w:szCs w:val="24"/>
        </w:rPr>
        <w:t>2</w:t>
      </w:r>
      <w:r w:rsidRPr="00A73542">
        <w:rPr>
          <w:i/>
          <w:sz w:val="24"/>
          <w:szCs w:val="24"/>
        </w:rPr>
        <w:t xml:space="preserve"> % Cabernet Sauvignon</w:t>
      </w:r>
    </w:p>
    <w:p w14:paraId="64253CA1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24B21FCB" w14:textId="77777777" w:rsidR="00077F2F" w:rsidRPr="00A73542" w:rsidRDefault="00077F2F" w:rsidP="00077F2F">
      <w:pPr>
        <w:rPr>
          <w:i/>
          <w:sz w:val="24"/>
          <w:szCs w:val="24"/>
        </w:rPr>
      </w:pPr>
    </w:p>
    <w:p w14:paraId="607A6405" w14:textId="0D5CD869" w:rsidR="00077F2F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>Age moyen des vignes</w:t>
      </w:r>
      <w:r w:rsidRPr="00A73542">
        <w:rPr>
          <w:i/>
          <w:sz w:val="24"/>
          <w:szCs w:val="24"/>
        </w:rPr>
        <w:t xml:space="preserve"> : 40 ans</w:t>
      </w:r>
    </w:p>
    <w:p w14:paraId="59FDD5BA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3DE6E260" w14:textId="5D87597C" w:rsidR="008A4B3A" w:rsidRPr="00A73542" w:rsidRDefault="008A4B3A" w:rsidP="00077F2F">
      <w:pPr>
        <w:rPr>
          <w:i/>
          <w:sz w:val="24"/>
          <w:szCs w:val="24"/>
        </w:rPr>
      </w:pPr>
    </w:p>
    <w:p w14:paraId="2C80D75E" w14:textId="1E43EB63" w:rsidR="008A4B3A" w:rsidRDefault="008A4B3A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>Dates de vendanges</w:t>
      </w:r>
      <w:r w:rsidRPr="00A73542">
        <w:rPr>
          <w:i/>
          <w:sz w:val="24"/>
          <w:szCs w:val="24"/>
        </w:rPr>
        <w:t> :0</w:t>
      </w:r>
      <w:r w:rsidR="00A65DC9" w:rsidRPr="00A73542">
        <w:rPr>
          <w:i/>
          <w:sz w:val="24"/>
          <w:szCs w:val="24"/>
        </w:rPr>
        <w:t>6</w:t>
      </w:r>
      <w:r w:rsidRPr="00A73542">
        <w:rPr>
          <w:i/>
          <w:sz w:val="24"/>
          <w:szCs w:val="24"/>
        </w:rPr>
        <w:t>/09/202</w:t>
      </w:r>
      <w:r w:rsidR="00A65DC9" w:rsidRPr="00A73542">
        <w:rPr>
          <w:i/>
          <w:sz w:val="24"/>
          <w:szCs w:val="24"/>
        </w:rPr>
        <w:t>2</w:t>
      </w:r>
      <w:r w:rsidRPr="00A73542">
        <w:rPr>
          <w:i/>
          <w:sz w:val="24"/>
          <w:szCs w:val="24"/>
        </w:rPr>
        <w:t xml:space="preserve"> au </w:t>
      </w:r>
      <w:r w:rsidR="00A65DC9" w:rsidRPr="00A73542">
        <w:rPr>
          <w:i/>
          <w:sz w:val="24"/>
          <w:szCs w:val="24"/>
        </w:rPr>
        <w:t>15</w:t>
      </w:r>
      <w:r w:rsidRPr="00A73542">
        <w:rPr>
          <w:i/>
          <w:sz w:val="24"/>
          <w:szCs w:val="24"/>
        </w:rPr>
        <w:t>/09/2020</w:t>
      </w:r>
    </w:p>
    <w:p w14:paraId="7E105E22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525BF346" w14:textId="77777777" w:rsidR="00077F2F" w:rsidRPr="00A73542" w:rsidRDefault="00077F2F" w:rsidP="00077F2F">
      <w:pPr>
        <w:rPr>
          <w:i/>
          <w:sz w:val="24"/>
          <w:szCs w:val="24"/>
        </w:rPr>
      </w:pPr>
    </w:p>
    <w:p w14:paraId="2C90AE01" w14:textId="77777777" w:rsidR="00077F2F" w:rsidRPr="00A73542" w:rsidRDefault="00077F2F" w:rsidP="00077F2F">
      <w:pPr>
        <w:ind w:left="1418" w:hanging="1418"/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>Viticulture</w:t>
      </w:r>
      <w:r w:rsidRPr="00A73542">
        <w:rPr>
          <w:i/>
          <w:sz w:val="24"/>
          <w:szCs w:val="24"/>
        </w:rPr>
        <w:t xml:space="preserve"> :  Le vignoble est géré de manière traditionnelle, avec un entretien mécanique du sol (suppression des herbicides).</w:t>
      </w:r>
    </w:p>
    <w:p w14:paraId="2425210D" w14:textId="3F71B0D6" w:rsidR="00FA6F76" w:rsidRPr="00A73542" w:rsidRDefault="00077F2F" w:rsidP="00FA6F76">
      <w:pPr>
        <w:ind w:left="1418" w:hanging="1418"/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 xml:space="preserve">Le type de taille principal est le Guyot simple. </w:t>
      </w:r>
    </w:p>
    <w:p w14:paraId="2284DC49" w14:textId="77777777" w:rsidR="006A7706" w:rsidRPr="00A73542" w:rsidRDefault="006A7706" w:rsidP="00077F2F">
      <w:pPr>
        <w:rPr>
          <w:i/>
          <w:sz w:val="24"/>
          <w:szCs w:val="24"/>
        </w:rPr>
      </w:pPr>
    </w:p>
    <w:p w14:paraId="141F0588" w14:textId="32207713" w:rsidR="00077F2F" w:rsidRDefault="00077F2F" w:rsidP="00077F2F">
      <w:pPr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>Les vendanges sont manuelles avec un système de double-tri (à la parcelle et avant encuvage)</w:t>
      </w:r>
    </w:p>
    <w:p w14:paraId="502EBA3B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0523F3AC" w14:textId="77777777" w:rsidR="00077F2F" w:rsidRPr="00A73542" w:rsidRDefault="00077F2F" w:rsidP="00077F2F">
      <w:pPr>
        <w:rPr>
          <w:i/>
          <w:sz w:val="24"/>
          <w:szCs w:val="24"/>
          <w:u w:val="single"/>
        </w:rPr>
      </w:pPr>
    </w:p>
    <w:p w14:paraId="6B98EE52" w14:textId="6F750CC4" w:rsidR="00077F2F" w:rsidRPr="00A73542" w:rsidRDefault="00077F2F" w:rsidP="00A73542">
      <w:pPr>
        <w:ind w:left="2410"/>
        <w:rPr>
          <w:i/>
          <w:sz w:val="24"/>
          <w:szCs w:val="24"/>
        </w:rPr>
      </w:pPr>
      <w:r w:rsidRPr="00A73542">
        <w:rPr>
          <w:i/>
          <w:sz w:val="24"/>
          <w:szCs w:val="24"/>
          <w:u w:val="single"/>
        </w:rPr>
        <w:t>Vinification</w:t>
      </w:r>
      <w:r w:rsidR="005B5EEA" w:rsidRPr="00A73542">
        <w:rPr>
          <w:i/>
          <w:sz w:val="24"/>
          <w:szCs w:val="24"/>
        </w:rPr>
        <w:t xml:space="preserve"> </w:t>
      </w:r>
      <w:r w:rsidRPr="00A73542">
        <w:rPr>
          <w:i/>
          <w:sz w:val="24"/>
          <w:szCs w:val="24"/>
        </w:rPr>
        <w:t xml:space="preserve">: </w:t>
      </w:r>
      <w:r w:rsidR="005B5EEA" w:rsidRPr="00A73542">
        <w:rPr>
          <w:i/>
          <w:sz w:val="24"/>
          <w:szCs w:val="24"/>
        </w:rPr>
        <w:t>R</w:t>
      </w:r>
      <w:r w:rsidRPr="00A73542">
        <w:rPr>
          <w:i/>
          <w:sz w:val="24"/>
          <w:szCs w:val="24"/>
        </w:rPr>
        <w:t xml:space="preserve">éalisée dans des cuves en inox ou en bois, avec thermorégulation. </w:t>
      </w:r>
      <w:r w:rsidR="00A65DC9" w:rsidRPr="00A73542">
        <w:rPr>
          <w:i/>
          <w:sz w:val="24"/>
          <w:szCs w:val="24"/>
        </w:rPr>
        <w:t>C</w:t>
      </w:r>
      <w:r w:rsidRPr="00A73542">
        <w:rPr>
          <w:i/>
          <w:sz w:val="24"/>
          <w:szCs w:val="24"/>
        </w:rPr>
        <w:t>uvaison</w:t>
      </w:r>
      <w:r w:rsidR="00A65DC9" w:rsidRPr="00A73542">
        <w:rPr>
          <w:i/>
          <w:sz w:val="24"/>
          <w:szCs w:val="24"/>
        </w:rPr>
        <w:t xml:space="preserve"> courte afin de préserver le fruit.</w:t>
      </w:r>
      <w:r w:rsidRPr="00A73542">
        <w:rPr>
          <w:i/>
          <w:sz w:val="24"/>
          <w:szCs w:val="24"/>
        </w:rPr>
        <w:t xml:space="preserve"> Les vins sont ensuite élevés en barrique de chêne français pendant 1</w:t>
      </w:r>
      <w:r w:rsidR="005B5EEA" w:rsidRPr="00A73542">
        <w:rPr>
          <w:i/>
          <w:sz w:val="24"/>
          <w:szCs w:val="24"/>
        </w:rPr>
        <w:t>2</w:t>
      </w:r>
      <w:r w:rsidRPr="00A73542">
        <w:rPr>
          <w:i/>
          <w:sz w:val="24"/>
          <w:szCs w:val="24"/>
        </w:rPr>
        <w:t xml:space="preserve"> mois (35 % de barriques neuves)</w:t>
      </w:r>
      <w:bookmarkEnd w:id="0"/>
    </w:p>
    <w:p w14:paraId="6114B0B3" w14:textId="77777777" w:rsidR="006A7706" w:rsidRDefault="006A7706" w:rsidP="00A73542">
      <w:pPr>
        <w:ind w:left="2410"/>
        <w:rPr>
          <w:i/>
          <w:sz w:val="24"/>
          <w:szCs w:val="24"/>
        </w:rPr>
      </w:pPr>
    </w:p>
    <w:p w14:paraId="6D39AF57" w14:textId="77777777" w:rsidR="00A73542" w:rsidRPr="00A73542" w:rsidRDefault="00A73542" w:rsidP="00077F2F">
      <w:pPr>
        <w:rPr>
          <w:i/>
          <w:sz w:val="24"/>
          <w:szCs w:val="24"/>
        </w:rPr>
      </w:pPr>
    </w:p>
    <w:p w14:paraId="2FF0ECE9" w14:textId="77777777" w:rsidR="006A7706" w:rsidRPr="00A73542" w:rsidRDefault="006A7706" w:rsidP="00077F2F">
      <w:pPr>
        <w:rPr>
          <w:i/>
          <w:sz w:val="24"/>
          <w:szCs w:val="24"/>
        </w:rPr>
      </w:pPr>
    </w:p>
    <w:p w14:paraId="26CEFF8D" w14:textId="1A604A58" w:rsidR="006A7706" w:rsidRPr="00A73542" w:rsidRDefault="006A7706" w:rsidP="00A73542">
      <w:pPr>
        <w:ind w:left="2410"/>
        <w:rPr>
          <w:i/>
          <w:sz w:val="24"/>
          <w:szCs w:val="24"/>
        </w:rPr>
      </w:pPr>
      <w:r w:rsidRPr="00A73542">
        <w:rPr>
          <w:i/>
          <w:sz w:val="24"/>
          <w:szCs w:val="24"/>
        </w:rPr>
        <w:t xml:space="preserve">Le millésime 2022 </w:t>
      </w:r>
      <w:r w:rsidRPr="00A73542">
        <w:rPr>
          <w:i/>
          <w:sz w:val="24"/>
          <w:szCs w:val="24"/>
        </w:rPr>
        <w:t>est</w:t>
      </w:r>
      <w:r w:rsidRPr="00A73542">
        <w:rPr>
          <w:i/>
          <w:sz w:val="24"/>
          <w:szCs w:val="24"/>
        </w:rPr>
        <w:t xml:space="preserve"> la dernière année en conversion vers l’agriculture biologique.</w:t>
      </w:r>
    </w:p>
    <w:sectPr w:rsidR="006A7706" w:rsidRPr="00A73542" w:rsidSect="00A73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9D9" w14:textId="77777777" w:rsidR="00AE355E" w:rsidRDefault="00AE355E" w:rsidP="009B2985">
      <w:r>
        <w:separator/>
      </w:r>
    </w:p>
  </w:endnote>
  <w:endnote w:type="continuationSeparator" w:id="0">
    <w:p w14:paraId="0534EDEC" w14:textId="77777777" w:rsidR="00AE355E" w:rsidRDefault="00AE355E" w:rsidP="009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531" w14:textId="77777777" w:rsidR="00A65DC9" w:rsidRDefault="00A65D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0FAC" w14:textId="77777777" w:rsidR="00A65DC9" w:rsidRDefault="00A65D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F5EB" w14:textId="77777777" w:rsidR="00A65DC9" w:rsidRDefault="00A65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55E" w14:textId="77777777" w:rsidR="00AE355E" w:rsidRDefault="00AE355E" w:rsidP="009B2985">
      <w:r>
        <w:separator/>
      </w:r>
    </w:p>
  </w:footnote>
  <w:footnote w:type="continuationSeparator" w:id="0">
    <w:p w14:paraId="05C7A7FB" w14:textId="77777777" w:rsidR="00AE355E" w:rsidRDefault="00AE355E" w:rsidP="009B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0338" w14:textId="77777777" w:rsidR="00A65DC9" w:rsidRDefault="00A65D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E2B8" w14:textId="22F20E04" w:rsidR="006E42FF" w:rsidRDefault="006E42FF" w:rsidP="00A65DC9">
    <w:pPr>
      <w:rPr>
        <w:b/>
        <w:i/>
        <w:sz w:val="28"/>
      </w:rPr>
    </w:pPr>
  </w:p>
  <w:p w14:paraId="3B107A88" w14:textId="77777777" w:rsidR="00A65DC9" w:rsidRDefault="00A65DC9" w:rsidP="00A65DC9">
    <w:pPr>
      <w:rPr>
        <w:b/>
        <w:i/>
        <w:sz w:val="28"/>
      </w:rPr>
    </w:pPr>
  </w:p>
  <w:p w14:paraId="3D3104FF" w14:textId="3387FE3B" w:rsidR="009B2985" w:rsidRDefault="00A65DC9" w:rsidP="00A65DC9">
    <w:pPr>
      <w:jc w:val="center"/>
      <w:rPr>
        <w:b/>
        <w:i/>
        <w:sz w:val="28"/>
      </w:rPr>
    </w:pPr>
    <w:r>
      <w:rPr>
        <w:noProof/>
      </w:rPr>
      <w:drawing>
        <wp:inline distT="0" distB="0" distL="0" distR="0" wp14:anchorId="48F84EEB" wp14:editId="48E3C63C">
          <wp:extent cx="533400" cy="5486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0F4A7" w14:textId="77777777" w:rsidR="00A65DC9" w:rsidRDefault="00A65DC9" w:rsidP="00A65DC9">
    <w:pPr>
      <w:jc w:val="center"/>
      <w:rPr>
        <w:b/>
        <w:i/>
        <w:sz w:val="28"/>
      </w:rPr>
    </w:pPr>
  </w:p>
  <w:p w14:paraId="6F9E5FB2" w14:textId="2C2D4151" w:rsidR="009B2985" w:rsidRDefault="009B2985" w:rsidP="009B2985">
    <w:pPr>
      <w:jc w:val="center"/>
      <w:rPr>
        <w:b/>
        <w:i/>
        <w:sz w:val="28"/>
      </w:rPr>
    </w:pPr>
    <w:r>
      <w:rPr>
        <w:b/>
        <w:i/>
        <w:sz w:val="28"/>
      </w:rPr>
      <w:t>Mill</w:t>
    </w:r>
    <w:r w:rsidRPr="0019747C">
      <w:rPr>
        <w:b/>
        <w:i/>
        <w:sz w:val="28"/>
      </w:rPr>
      <w:t>ésime 20</w:t>
    </w:r>
    <w:r>
      <w:rPr>
        <w:b/>
        <w:i/>
        <w:sz w:val="28"/>
      </w:rPr>
      <w:t>2</w:t>
    </w:r>
    <w:r w:rsidR="006E42FF">
      <w:rPr>
        <w:b/>
        <w:i/>
        <w:sz w:val="28"/>
      </w:rPr>
      <w:t>2</w:t>
    </w:r>
  </w:p>
  <w:p w14:paraId="5F2F9CA9" w14:textId="4099F03D" w:rsidR="006E42FF" w:rsidRDefault="006E42FF" w:rsidP="009B2985">
    <w:pPr>
      <w:jc w:val="center"/>
      <w:rPr>
        <w:b/>
        <w:i/>
        <w:sz w:val="28"/>
      </w:rPr>
    </w:pPr>
  </w:p>
  <w:p w14:paraId="71333E75" w14:textId="77777777" w:rsidR="009B2985" w:rsidRDefault="009B2985" w:rsidP="009B29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EEC" w14:textId="77777777" w:rsidR="00A65DC9" w:rsidRDefault="00A65D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3D"/>
    <w:rsid w:val="00077F2F"/>
    <w:rsid w:val="001345E7"/>
    <w:rsid w:val="00161E3D"/>
    <w:rsid w:val="0016610F"/>
    <w:rsid w:val="00196DE2"/>
    <w:rsid w:val="0019747C"/>
    <w:rsid w:val="00241E1A"/>
    <w:rsid w:val="0026656D"/>
    <w:rsid w:val="002A5D6B"/>
    <w:rsid w:val="00387F6C"/>
    <w:rsid w:val="004622D1"/>
    <w:rsid w:val="00571326"/>
    <w:rsid w:val="005B5EEA"/>
    <w:rsid w:val="00645A11"/>
    <w:rsid w:val="006A7706"/>
    <w:rsid w:val="006E42FF"/>
    <w:rsid w:val="007A5125"/>
    <w:rsid w:val="008A4B3A"/>
    <w:rsid w:val="009B2985"/>
    <w:rsid w:val="009D7FF9"/>
    <w:rsid w:val="00A65DC9"/>
    <w:rsid w:val="00A73542"/>
    <w:rsid w:val="00A86B99"/>
    <w:rsid w:val="00AE355E"/>
    <w:rsid w:val="00C620C4"/>
    <w:rsid w:val="00CB4ED4"/>
    <w:rsid w:val="00D246BE"/>
    <w:rsid w:val="00E17B06"/>
    <w:rsid w:val="00F239A5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5433"/>
  <w15:docId w15:val="{4939C99D-CA4F-437B-AEBC-F641F31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9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98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Fricard</dc:creator>
  <cp:keywords/>
  <dc:description/>
  <cp:lastModifiedBy>Liesel Malherbe-Maurin</cp:lastModifiedBy>
  <cp:revision>13</cp:revision>
  <cp:lastPrinted>2023-04-12T07:22:00Z</cp:lastPrinted>
  <dcterms:created xsi:type="dcterms:W3CDTF">2019-05-10T12:42:00Z</dcterms:created>
  <dcterms:modified xsi:type="dcterms:W3CDTF">2023-04-12T08:08:00Z</dcterms:modified>
</cp:coreProperties>
</file>